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28AD" w14:textId="5B49D330" w:rsidR="002F2F3F" w:rsidRPr="002F2F3F" w:rsidRDefault="00754208" w:rsidP="002F2F3F">
      <w:r>
        <w:rPr>
          <w:b/>
          <w:bCs/>
          <w:noProof/>
        </w:rPr>
        <w:drawing>
          <wp:inline distT="0" distB="0" distL="0" distR="0" wp14:anchorId="3A37B889" wp14:editId="3C26482D">
            <wp:extent cx="1188720" cy="1188720"/>
            <wp:effectExtent l="0" t="0" r="0" b="0"/>
            <wp:docPr id="1736806943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06943" name="Picture 1" descr="A black background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F3F" w:rsidRPr="002F2F3F">
        <w:rPr>
          <w:b/>
          <w:bCs/>
        </w:rPr>
        <w:t>Refund Policy – CONSULT</w:t>
      </w:r>
      <w:r w:rsidR="002F2F3F">
        <w:rPr>
          <w:b/>
          <w:bCs/>
        </w:rPr>
        <w:t>-Europe</w:t>
      </w:r>
      <w:r w:rsidR="002F2F3F" w:rsidRPr="002F2F3F">
        <w:rPr>
          <w:b/>
          <w:bCs/>
        </w:rPr>
        <w:t xml:space="preserve"> Technical Security Symposium</w:t>
      </w:r>
    </w:p>
    <w:p w14:paraId="5C145368" w14:textId="77777777" w:rsidR="002F2F3F" w:rsidRPr="002F2F3F" w:rsidRDefault="002F2F3F" w:rsidP="002F2F3F">
      <w:r w:rsidRPr="002F2F3F">
        <w:t>This policy applies to all participants and their spouses/companions attending the CONSULT-Europe Technical Security Symposium.</w:t>
      </w:r>
    </w:p>
    <w:p w14:paraId="12D09F77" w14:textId="77777777" w:rsidR="002F2F3F" w:rsidRPr="002F2F3F" w:rsidRDefault="002F2F3F" w:rsidP="002F2F3F">
      <w:r w:rsidRPr="002F2F3F">
        <w:rPr>
          <w:b/>
          <w:bCs/>
        </w:rPr>
        <w:t>Refund Options Based on Cancellation Timing:</w:t>
      </w:r>
    </w:p>
    <w:p w14:paraId="6882542C" w14:textId="77777777" w:rsidR="002F2F3F" w:rsidRPr="002F2F3F" w:rsidRDefault="002F2F3F" w:rsidP="002F2F3F">
      <w:r w:rsidRPr="002F2F3F">
        <w:rPr>
          <w:b/>
          <w:bCs/>
        </w:rPr>
        <w:t>More than 90 days before the event:</w:t>
      </w:r>
    </w:p>
    <w:p w14:paraId="6AE401CF" w14:textId="77777777" w:rsidR="002F2F3F" w:rsidRPr="002F2F3F" w:rsidRDefault="002F2F3F" w:rsidP="002F2F3F">
      <w:pPr>
        <w:numPr>
          <w:ilvl w:val="0"/>
          <w:numId w:val="1"/>
        </w:numPr>
      </w:pPr>
      <w:r w:rsidRPr="002F2F3F">
        <w:t>You can get a full refund, OR</w:t>
      </w:r>
    </w:p>
    <w:p w14:paraId="48265CA2" w14:textId="77777777" w:rsidR="002F2F3F" w:rsidRPr="002F2F3F" w:rsidRDefault="002F2F3F" w:rsidP="002F2F3F">
      <w:pPr>
        <w:numPr>
          <w:ilvl w:val="0"/>
          <w:numId w:val="1"/>
        </w:numPr>
      </w:pPr>
      <w:r w:rsidRPr="002F2F3F">
        <w:t>Transfer your full payment to next year's CONSULT-Europe event</w:t>
      </w:r>
    </w:p>
    <w:p w14:paraId="02BC8534" w14:textId="77777777" w:rsidR="002F2F3F" w:rsidRPr="002F2F3F" w:rsidRDefault="002F2F3F" w:rsidP="002F2F3F">
      <w:r w:rsidRPr="002F2F3F">
        <w:rPr>
          <w:b/>
          <w:bCs/>
        </w:rPr>
        <w:t>61-90 days before the event:</w:t>
      </w:r>
    </w:p>
    <w:p w14:paraId="154EC0E8" w14:textId="77777777" w:rsidR="002F2F3F" w:rsidRPr="002F2F3F" w:rsidRDefault="002F2F3F" w:rsidP="002F2F3F">
      <w:pPr>
        <w:numPr>
          <w:ilvl w:val="0"/>
          <w:numId w:val="2"/>
        </w:numPr>
      </w:pPr>
      <w:r w:rsidRPr="002F2F3F">
        <w:t>You can get a 50% refund, OR</w:t>
      </w:r>
    </w:p>
    <w:p w14:paraId="094B53C9" w14:textId="77777777" w:rsidR="002F2F3F" w:rsidRPr="002F2F3F" w:rsidRDefault="002F2F3F" w:rsidP="002F2F3F">
      <w:pPr>
        <w:numPr>
          <w:ilvl w:val="0"/>
          <w:numId w:val="2"/>
        </w:numPr>
      </w:pPr>
      <w:r w:rsidRPr="002F2F3F">
        <w:t>Transfer your full payment to next year's CONSULT-Europe event</w:t>
      </w:r>
    </w:p>
    <w:p w14:paraId="29DA05C9" w14:textId="77777777" w:rsidR="002F2F3F" w:rsidRPr="002F2F3F" w:rsidRDefault="002F2F3F" w:rsidP="002F2F3F">
      <w:r w:rsidRPr="002F2F3F">
        <w:rPr>
          <w:b/>
          <w:bCs/>
        </w:rPr>
        <w:t>46-60 days before the event:</w:t>
      </w:r>
    </w:p>
    <w:p w14:paraId="2C1CB99A" w14:textId="77777777" w:rsidR="002F2F3F" w:rsidRPr="002F2F3F" w:rsidRDefault="002F2F3F" w:rsidP="002F2F3F">
      <w:pPr>
        <w:numPr>
          <w:ilvl w:val="0"/>
          <w:numId w:val="3"/>
        </w:numPr>
      </w:pPr>
      <w:r w:rsidRPr="002F2F3F">
        <w:t>You can get a 25% refund, OR</w:t>
      </w:r>
    </w:p>
    <w:p w14:paraId="65090AA8" w14:textId="77777777" w:rsidR="002F2F3F" w:rsidRPr="002F2F3F" w:rsidRDefault="002F2F3F" w:rsidP="002F2F3F">
      <w:pPr>
        <w:numPr>
          <w:ilvl w:val="0"/>
          <w:numId w:val="3"/>
        </w:numPr>
      </w:pPr>
      <w:r w:rsidRPr="002F2F3F">
        <w:t>Transfer your full payment to next year's CONSULT-Europe event</w:t>
      </w:r>
    </w:p>
    <w:p w14:paraId="26EAB456" w14:textId="77777777" w:rsidR="002F2F3F" w:rsidRPr="002F2F3F" w:rsidRDefault="002F2F3F" w:rsidP="002F2F3F">
      <w:r w:rsidRPr="002F2F3F">
        <w:rPr>
          <w:b/>
          <w:bCs/>
        </w:rPr>
        <w:t>45 days or less before the event:</w:t>
      </w:r>
    </w:p>
    <w:p w14:paraId="151510E6" w14:textId="77777777" w:rsidR="002F2F3F" w:rsidRPr="002F2F3F" w:rsidRDefault="002F2F3F" w:rsidP="002F2F3F">
      <w:pPr>
        <w:numPr>
          <w:ilvl w:val="0"/>
          <w:numId w:val="4"/>
        </w:numPr>
      </w:pPr>
      <w:r w:rsidRPr="002F2F3F">
        <w:t>No cash refund available</w:t>
      </w:r>
    </w:p>
    <w:p w14:paraId="6436103C" w14:textId="77777777" w:rsidR="002F2F3F" w:rsidRPr="002F2F3F" w:rsidRDefault="002F2F3F" w:rsidP="002F2F3F">
      <w:pPr>
        <w:numPr>
          <w:ilvl w:val="0"/>
          <w:numId w:val="4"/>
        </w:numPr>
      </w:pPr>
      <w:r w:rsidRPr="002F2F3F">
        <w:t>You can only transfer your payment to next year's CONSULT-Europe event</w:t>
      </w:r>
    </w:p>
    <w:p w14:paraId="0919AEFC" w14:textId="77777777" w:rsidR="002F2F3F" w:rsidRPr="002F2F3F" w:rsidRDefault="002F2F3F" w:rsidP="002F2F3F">
      <w:r w:rsidRPr="002F2F3F">
        <w:rPr>
          <w:b/>
          <w:bCs/>
        </w:rPr>
        <w:t>Important Notes:</w:t>
      </w:r>
    </w:p>
    <w:p w14:paraId="395A9D37" w14:textId="77777777" w:rsidR="002F2F3F" w:rsidRPr="002F2F3F" w:rsidRDefault="002F2F3F" w:rsidP="002F2F3F">
      <w:pPr>
        <w:numPr>
          <w:ilvl w:val="0"/>
          <w:numId w:val="5"/>
        </w:numPr>
      </w:pPr>
      <w:r w:rsidRPr="002F2F3F">
        <w:t>Spouse/companion fees follow the same refund rules as participant fees</w:t>
      </w:r>
    </w:p>
    <w:p w14:paraId="644E0C23" w14:textId="77777777" w:rsidR="002F2F3F" w:rsidRPr="002F2F3F" w:rsidRDefault="002F2F3F" w:rsidP="002F2F3F">
      <w:pPr>
        <w:numPr>
          <w:ilvl w:val="0"/>
          <w:numId w:val="5"/>
        </w:numPr>
      </w:pPr>
      <w:r w:rsidRPr="002F2F3F">
        <w:t>All refund percentages are based on the original amount you paid</w:t>
      </w:r>
    </w:p>
    <w:p w14:paraId="21348DA8" w14:textId="77777777" w:rsidR="002F2F3F" w:rsidRPr="002F2F3F" w:rsidRDefault="002F2F3F" w:rsidP="002F2F3F">
      <w:r w:rsidRPr="002F2F3F">
        <w:rPr>
          <w:b/>
          <w:bCs/>
        </w:rPr>
        <w:t>Questions or Problems?</w:t>
      </w:r>
      <w:r w:rsidRPr="002F2F3F">
        <w:t xml:space="preserve"> If you need clarification about this policy or have concerns, please contact us:</w:t>
      </w:r>
    </w:p>
    <w:p w14:paraId="782B31EE" w14:textId="77777777" w:rsidR="002F2F3F" w:rsidRPr="002F2F3F" w:rsidRDefault="002F2F3F" w:rsidP="002F2F3F">
      <w:pPr>
        <w:numPr>
          <w:ilvl w:val="0"/>
          <w:numId w:val="6"/>
        </w:numPr>
      </w:pPr>
      <w:r w:rsidRPr="002F2F3F">
        <w:t>Phone: [Phone number not provided in original]</w:t>
      </w:r>
    </w:p>
    <w:p w14:paraId="2C2777BD" w14:textId="77777777" w:rsidR="002F2F3F" w:rsidRPr="002F2F3F" w:rsidRDefault="002F2F3F" w:rsidP="002F2F3F">
      <w:pPr>
        <w:numPr>
          <w:ilvl w:val="0"/>
          <w:numId w:val="6"/>
        </w:numPr>
      </w:pPr>
      <w:r w:rsidRPr="002F2F3F">
        <w:t>Email: admin@consult-europe.com</w:t>
      </w:r>
    </w:p>
    <w:p w14:paraId="77A72749" w14:textId="77777777" w:rsidR="00575139" w:rsidRDefault="00575139"/>
    <w:sectPr w:rsidR="00575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23A"/>
    <w:multiLevelType w:val="multilevel"/>
    <w:tmpl w:val="038E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E7B30"/>
    <w:multiLevelType w:val="multilevel"/>
    <w:tmpl w:val="4AE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A0A9C"/>
    <w:multiLevelType w:val="multilevel"/>
    <w:tmpl w:val="6E6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20EF8"/>
    <w:multiLevelType w:val="multilevel"/>
    <w:tmpl w:val="F79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D5C1B"/>
    <w:multiLevelType w:val="multilevel"/>
    <w:tmpl w:val="7A2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622F9"/>
    <w:multiLevelType w:val="multilevel"/>
    <w:tmpl w:val="E59E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842144">
    <w:abstractNumId w:val="5"/>
  </w:num>
  <w:num w:numId="2" w16cid:durableId="1626807793">
    <w:abstractNumId w:val="2"/>
  </w:num>
  <w:num w:numId="3" w16cid:durableId="1854605373">
    <w:abstractNumId w:val="4"/>
  </w:num>
  <w:num w:numId="4" w16cid:durableId="2018539380">
    <w:abstractNumId w:val="3"/>
  </w:num>
  <w:num w:numId="5" w16cid:durableId="1106197451">
    <w:abstractNumId w:val="0"/>
  </w:num>
  <w:num w:numId="6" w16cid:durableId="174078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3F"/>
    <w:rsid w:val="001D2635"/>
    <w:rsid w:val="00206FEF"/>
    <w:rsid w:val="002F2F3F"/>
    <w:rsid w:val="00485C03"/>
    <w:rsid w:val="00556CCF"/>
    <w:rsid w:val="00575139"/>
    <w:rsid w:val="00584842"/>
    <w:rsid w:val="0065412E"/>
    <w:rsid w:val="00754208"/>
    <w:rsid w:val="00812FE1"/>
    <w:rsid w:val="00C92674"/>
    <w:rsid w:val="00EA0E41"/>
    <w:rsid w:val="00F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6D85"/>
  <w15:chartTrackingRefBased/>
  <w15:docId w15:val="{CD576BE9-9372-4743-B2CD-301877FA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4C8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CCF"/>
    <w:pPr>
      <w:keepNext/>
      <w:keepLines/>
      <w:spacing w:before="40" w:after="0"/>
      <w:outlineLvl w:val="2"/>
    </w:pPr>
    <w:rPr>
      <w:rFonts w:eastAsiaTheme="majorEastAsia" w:cstheme="majorBidi"/>
      <w:i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CC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64C8"/>
    <w:rPr>
      <w:rFonts w:ascii="Times New Roman" w:eastAsiaTheme="majorEastAsia" w:hAnsi="Times New Roman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6CCF"/>
    <w:rPr>
      <w:rFonts w:ascii="Times New Roman" w:eastAsiaTheme="majorEastAsia" w:hAnsi="Times New Roman" w:cstheme="majorBidi"/>
      <w:i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6CCF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F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F3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F3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Braes - Optimal Resilience</dc:creator>
  <cp:keywords/>
  <dc:description/>
  <cp:lastModifiedBy>Bruce Braes - Optimal Resilience</cp:lastModifiedBy>
  <cp:revision>2</cp:revision>
  <dcterms:created xsi:type="dcterms:W3CDTF">2025-09-20T07:36:00Z</dcterms:created>
  <dcterms:modified xsi:type="dcterms:W3CDTF">2025-09-20T07:42:00Z</dcterms:modified>
</cp:coreProperties>
</file>